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F3" w:rsidRDefault="00BC6AF3"/>
    <w:p w:rsidR="0054670A" w:rsidRPr="00C14643" w:rsidRDefault="0054670A" w:rsidP="0054670A">
      <w:pPr>
        <w:jc w:val="center"/>
        <w:rPr>
          <w:sz w:val="28"/>
          <w:szCs w:val="28"/>
          <w:u w:val="none"/>
        </w:rPr>
      </w:pPr>
      <w:bookmarkStart w:id="0" w:name="_GoBack"/>
      <w:r w:rsidRPr="00C14643">
        <w:rPr>
          <w:sz w:val="28"/>
          <w:szCs w:val="28"/>
          <w:u w:val="none"/>
        </w:rPr>
        <w:t>Как можно оплатить имущественные налоги?</w:t>
      </w:r>
    </w:p>
    <w:bookmarkEnd w:id="0"/>
    <w:p w:rsidR="0054670A" w:rsidRPr="0054670A" w:rsidRDefault="0054670A" w:rsidP="00C14643">
      <w:pPr>
        <w:ind w:firstLine="708"/>
        <w:jc w:val="both"/>
        <w:rPr>
          <w:b w:val="0"/>
          <w:u w:val="none"/>
        </w:rPr>
      </w:pPr>
      <w:r>
        <w:rPr>
          <w:b w:val="0"/>
          <w:u w:val="none"/>
        </w:rPr>
        <w:t>П</w:t>
      </w:r>
      <w:r w:rsidRPr="0054670A">
        <w:rPr>
          <w:b w:val="0"/>
          <w:u w:val="none"/>
        </w:rPr>
        <w:t xml:space="preserve">ользователи Личного кабинета налогоплательщика для физических лиц на сайте ФНС России могут оплатить свои налоги с использованием данного сервиса. Не стоит путать данный сервис с личным кабинетом на сайте «Государственные услуги», в котором отображается информация об имущественных налогах, </w:t>
      </w:r>
      <w:r w:rsidRPr="00C14643">
        <w:rPr>
          <w:u w:val="none"/>
        </w:rPr>
        <w:t>по которым истек срок уплаты</w:t>
      </w:r>
      <w:r w:rsidRPr="0054670A">
        <w:rPr>
          <w:b w:val="0"/>
          <w:u w:val="none"/>
        </w:rPr>
        <w:t xml:space="preserve">. До наступления срока уплаты информация по налогам на сайте </w:t>
      </w:r>
      <w:proofErr w:type="spellStart"/>
      <w:r w:rsidRPr="0054670A">
        <w:rPr>
          <w:b w:val="0"/>
          <w:u w:val="none"/>
        </w:rPr>
        <w:t>Госуслуг</w:t>
      </w:r>
      <w:proofErr w:type="spellEnd"/>
      <w:r w:rsidRPr="0054670A">
        <w:rPr>
          <w:b w:val="0"/>
          <w:u w:val="none"/>
        </w:rPr>
        <w:t xml:space="preserve"> не отображается. Также налоги можно уплатить через любое отделение банка, а также отделение Почты России.</w:t>
      </w:r>
    </w:p>
    <w:p w:rsidR="0054670A" w:rsidRPr="0054670A" w:rsidRDefault="0054670A" w:rsidP="00C14643">
      <w:pPr>
        <w:jc w:val="both"/>
        <w:rPr>
          <w:b w:val="0"/>
          <w:u w:val="none"/>
        </w:rPr>
      </w:pPr>
      <w:r w:rsidRPr="0054670A">
        <w:rPr>
          <w:b w:val="0"/>
          <w:u w:val="none"/>
        </w:rPr>
        <w:t>С 2019 года налогоплательщики - физические лица могут уплачивать налог на имущество, транспортный и земельные налоги при помощи единого налогового платежа, т.е. общей суммой (без разбивки по налогам) на специальный код бюджетной классификации. Этот платеж максимально упрощает гражданам уплату имущественных налогов и минимизирует вероятность ошибки при осуществлении платежа. При этом у физических лиц остается право оплачивать налоги обычным способом.</w:t>
      </w:r>
    </w:p>
    <w:sectPr w:rsidR="0054670A" w:rsidRPr="0054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0A"/>
    <w:rsid w:val="0054670A"/>
    <w:rsid w:val="00BC6AF3"/>
    <w:rsid w:val="00C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Дугарнимаева Цындыма Баясхалановна</cp:lastModifiedBy>
  <cp:revision>1</cp:revision>
  <dcterms:created xsi:type="dcterms:W3CDTF">2019-09-17T07:28:00Z</dcterms:created>
  <dcterms:modified xsi:type="dcterms:W3CDTF">2019-09-17T08:03:00Z</dcterms:modified>
</cp:coreProperties>
</file>